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14A4" w:rsidRDefault="00CD14A4" w:rsidP="00CD14A4">
      <w:pPr>
        <w:pStyle w:val="1"/>
      </w:pPr>
      <w:r>
        <w:t>Список Литературы</w:t>
      </w:r>
    </w:p>
    <w:p w:rsidR="00CD14A4" w:rsidRDefault="00CD14A4" w:rsidP="00CD14A4">
      <w:pPr>
        <w:pStyle w:val="a7"/>
      </w:pPr>
      <w:r>
        <w:t>1.</w:t>
      </w:r>
      <w:r>
        <w:tab/>
        <w:t>Волчанская И.К., Кочнева Н.Т., Сапожникова Е.Н. Морфоструктурный анализ при геологических и металлогенических исследованиях. М.: Наука, 1971. 187 с.</w:t>
      </w:r>
    </w:p>
    <w:p w:rsidR="00CD14A4" w:rsidRDefault="00CD14A4" w:rsidP="00CD14A4">
      <w:pPr>
        <w:pStyle w:val="a7"/>
      </w:pPr>
      <w:r>
        <w:t>2.</w:t>
      </w:r>
      <w:r>
        <w:tab/>
        <w:t>Геодинамика, магматизм и металлогения Востока России (ред. А.И. Ханчук). Кн. 1. Владивосток: Дальнаука, 2006. 572 с.</w:t>
      </w:r>
    </w:p>
    <w:p w:rsidR="00CD14A4" w:rsidRDefault="00CD14A4" w:rsidP="00CD14A4">
      <w:pPr>
        <w:pStyle w:val="a7"/>
      </w:pPr>
      <w:r>
        <w:t>3.</w:t>
      </w:r>
      <w:r>
        <w:tab/>
        <w:t>Герасимов Н.С., Фефелов Н.Н., Родионов С.М., Заруднева Н.В., Брандт С.В. О различиях в источниках рудного вещества оловорудных районов Приморья // Тихоокеан. геология. 1988. № 5. С. 1183–1185.</w:t>
      </w:r>
    </w:p>
    <w:p w:rsidR="00CD14A4" w:rsidRDefault="00CD14A4" w:rsidP="00CD14A4">
      <w:pPr>
        <w:pStyle w:val="a7"/>
      </w:pPr>
      <w:r>
        <w:t>4.</w:t>
      </w:r>
      <w:r>
        <w:tab/>
        <w:t>Герасимов Н.С., Родионов С.М., Компаниченко В.Н. Результаты Rb-Sr датирования оловоносных гранитов Центрального Сихотэ-Алиня // Докл. АН СССР. 1990. Т. 312, № 5. С. 473–475.</w:t>
      </w:r>
    </w:p>
    <w:p w:rsidR="00CD14A4" w:rsidRDefault="00CD14A4" w:rsidP="00CD14A4">
      <w:pPr>
        <w:pStyle w:val="a7"/>
      </w:pPr>
      <w:r>
        <w:t>5.</w:t>
      </w:r>
      <w:r>
        <w:tab/>
        <w:t>Гоневчук В.Г., Гоневчук Г.А., Игнатьев А.В., Коростелев П.Г. Новые данные о возрасте редкометалльных гранитов Центрального Сихотэ-Алиня // Тихоокеан. геология. 1987. № 4. С. 125–126.</w:t>
      </w:r>
    </w:p>
    <w:p w:rsidR="00CD14A4" w:rsidRDefault="00CD14A4" w:rsidP="00CD14A4">
      <w:pPr>
        <w:pStyle w:val="a7"/>
      </w:pPr>
      <w:r>
        <w:t>6.</w:t>
      </w:r>
      <w:r>
        <w:tab/>
        <w:t>Гоневчук В.Г., Коростелев П.Г., Семеняк Б.И. О генезисе оловорудного месторождения Тигриное // Геология руд. место­рождений. 2005. № 3. С. 249–264.</w:t>
      </w:r>
    </w:p>
    <w:p w:rsidR="00CD14A4" w:rsidRDefault="00CD14A4" w:rsidP="00CD14A4">
      <w:pPr>
        <w:pStyle w:val="a7"/>
      </w:pPr>
      <w:r>
        <w:t>7.</w:t>
      </w:r>
      <w:r>
        <w:tab/>
        <w:t>Гоневчук В.Г., Ханчук А.И., Гоневчук В.А., Лебедев В.А. Новые калий-аргоновые датировки гранитоидов Сихотэ-Алиня (Дальний Восток) по биотиту и амфиболу: критерии достоверности и интерпретация // Тихоокеан. геология. 2015. Т. 34, № 6. С. 16–33.</w:t>
      </w:r>
    </w:p>
    <w:p w:rsidR="00CD14A4" w:rsidRDefault="00CD14A4" w:rsidP="00CD14A4">
      <w:pPr>
        <w:pStyle w:val="a7"/>
      </w:pPr>
      <w:r>
        <w:t>8.</w:t>
      </w:r>
      <w:r>
        <w:tab/>
        <w:t>Коваленко В.И. Петрология и геохимия редкометалльных гранитоидов. Новосибирск: Наука, 1977. 205 с.</w:t>
      </w:r>
    </w:p>
    <w:p w:rsidR="00CD14A4" w:rsidRDefault="00CD14A4" w:rsidP="00CD14A4">
      <w:pPr>
        <w:pStyle w:val="a7"/>
      </w:pPr>
      <w:r>
        <w:t>9.</w:t>
      </w:r>
      <w:r>
        <w:tab/>
        <w:t>Коваленко Н.И. Экспериментальное исследование образования редкометалльных литий-фтористых гранитов. М: Наука, 1979. 141 с.</w:t>
      </w:r>
    </w:p>
    <w:p w:rsidR="00CD14A4" w:rsidRDefault="00CD14A4" w:rsidP="00CD14A4">
      <w:pPr>
        <w:pStyle w:val="a7"/>
      </w:pPr>
      <w:r>
        <w:t>10.</w:t>
      </w:r>
      <w:r>
        <w:tab/>
        <w:t>Коростелев П.Г., Гоневчук В.Г., Гоневчук Г.А., Горбач Г.И., Залевская В.Н., Кокорин А.М., Кокорина Д.К., Левчук Л.С., Недашковский А.П. Минеральные ассоциации месторождений олова и вольфрама на Дальнем Востоке. Владивосток: ДВО АН СССР, 1990. С. 17–61.</w:t>
      </w:r>
    </w:p>
    <w:p w:rsidR="00CD14A4" w:rsidRDefault="00CD14A4" w:rsidP="00CD14A4">
      <w:pPr>
        <w:pStyle w:val="a7"/>
      </w:pPr>
      <w:r>
        <w:t>11.</w:t>
      </w:r>
      <w:r>
        <w:tab/>
        <w:t>Крук Н.Н., Симаненко В.П., Гвоздев В.И., Голозубов В.В., Ковач В.П., Серов П.А.,Холоднов В.В.,Москаленко Е.Ю., Куйбида М.Л. Геохимические особенности и источники расплавов раннемеловых гранитоидов Самаркинского терейна (Сихотэ-Алинь) // Геология и геофизика. 2014. Т. 55, № 2. С. 276–302.</w:t>
      </w:r>
    </w:p>
    <w:p w:rsidR="00CD14A4" w:rsidRDefault="00CD14A4" w:rsidP="00CD14A4">
      <w:pPr>
        <w:pStyle w:val="a7"/>
      </w:pPr>
      <w:r>
        <w:t>12.</w:t>
      </w:r>
      <w:r>
        <w:tab/>
        <w:t xml:space="preserve">Перетяжко И.С. Савина Е.А. Тетрад-эффекты в спектрах распределения резкоземельных элементов гранитоидных пород как индикатор процессов фторидно-силикатной жидкостной несмесимости в магматических системах // Петрология. 2010. Т. 18, № 5. С. 536–566. </w:t>
      </w:r>
    </w:p>
    <w:p w:rsidR="00CD14A4" w:rsidRDefault="00CD14A4" w:rsidP="00CD14A4">
      <w:pPr>
        <w:pStyle w:val="a7"/>
      </w:pPr>
      <w:r>
        <w:t>13.</w:t>
      </w:r>
      <w:r>
        <w:tab/>
        <w:t>Рейф Ф.Г. Рудообразующий потенциал гранитов и условия его реализации. М.: Наука, 1990. 181 с.</w:t>
      </w:r>
    </w:p>
    <w:p w:rsidR="00CD14A4" w:rsidRDefault="00CD14A4" w:rsidP="00CD14A4">
      <w:pPr>
        <w:pStyle w:val="a7"/>
      </w:pPr>
      <w:r>
        <w:t>14.</w:t>
      </w:r>
      <w:r>
        <w:tab/>
        <w:t>Родионов С.М., Шапенко В.В., Родионова Л.Н. Структуры локализации и генезис олово-вольфрамовых месторождений Центрального Сихотэ-Алиня // Геология руд. место­рождений. 1984. №1. С. 22-30.</w:t>
      </w:r>
    </w:p>
    <w:p w:rsidR="00CD14A4" w:rsidRDefault="00CD14A4" w:rsidP="00CD14A4">
      <w:pPr>
        <w:pStyle w:val="a7"/>
      </w:pPr>
      <w:r>
        <w:t>15.</w:t>
      </w:r>
      <w:r>
        <w:tab/>
        <w:t>Родионов С.М., Шнайдер А.А., Романовский Н.П., Гурович В.Г. Молибденовая минерализация в рудах оловорудного месторождения Тигриное (Приморье, Россия) // Геология руд. месторождений. 2007. Т. 49, № 4. С. 321–333.</w:t>
      </w:r>
    </w:p>
    <w:p w:rsidR="00CD14A4" w:rsidRDefault="00CD14A4" w:rsidP="00CD14A4">
      <w:pPr>
        <w:pStyle w:val="a7"/>
      </w:pPr>
      <w:r>
        <w:t>16.</w:t>
      </w:r>
      <w:r>
        <w:tab/>
        <w:t>Руб М.Г., Руб А.К., Акимов В.М. Редкометалльные граниты Центрального Сихотэ-Алиня // Изв. АН СССР. Сер. геологическая. 1986. № 7. С. 33–46.</w:t>
      </w:r>
    </w:p>
    <w:p w:rsidR="00CD14A4" w:rsidRDefault="00CD14A4" w:rsidP="00CD14A4">
      <w:pPr>
        <w:pStyle w:val="a7"/>
      </w:pPr>
      <w:r>
        <w:t>17.</w:t>
      </w:r>
      <w:r>
        <w:tab/>
        <w:t>Руб А.К., Руб М.Г., Самдинова Г.П. Результаты Rb-Sr датирования и особенности состава редкометалльных гранитов месторождения Тигриное (Центральный Сихотэ-Алинь) // Докл. АН СССР. 1991. Т. 319, № 4. С. 952–956.</w:t>
      </w:r>
    </w:p>
    <w:p w:rsidR="00CD14A4" w:rsidRDefault="00CD14A4" w:rsidP="00CD14A4">
      <w:pPr>
        <w:pStyle w:val="a7"/>
      </w:pPr>
      <w:r>
        <w:t>18.</w:t>
      </w:r>
      <w:r>
        <w:tab/>
        <w:t>Руб М.Г., Руб А.К., Кривощеков Н.Н., Ашихмина Н.А. Редкометалльные граниты и руды месторождения Тигриное, Центральный Сихотэ-Алинь // Петрология. 1998. Т. 6, № 1. С. 16–29.</w:t>
      </w:r>
    </w:p>
    <w:p w:rsidR="00CD14A4" w:rsidRDefault="00CD14A4" w:rsidP="00CD14A4">
      <w:pPr>
        <w:pStyle w:val="a7"/>
      </w:pPr>
      <w:r>
        <w:t>19.</w:t>
      </w:r>
      <w:r>
        <w:tab/>
        <w:t>Сахно В.Г., Коваленко С.В., Лызганов А.В. Гранитоидный магматизм Арминского блока Центрального Сихотэ-Алиня Приморья: U-Pb-датирование, изотопная характеристика (</w:t>
      </w:r>
      <w:r>
        <w:rPr>
          <w:vertAlign w:val="superscript"/>
        </w:rPr>
        <w:t>3</w:t>
      </w:r>
      <w:r>
        <w:t>He/</w:t>
      </w:r>
      <w:r>
        <w:rPr>
          <w:vertAlign w:val="superscript"/>
        </w:rPr>
        <w:t>4</w:t>
      </w:r>
      <w:r>
        <w:t>He), особенности петрохимического состава и рудной минерализации // Докл. РАН. 2016. Т. 466, № 6. С. 692–698.</w:t>
      </w:r>
    </w:p>
    <w:p w:rsidR="00CD14A4" w:rsidRDefault="00CD14A4" w:rsidP="00CD14A4">
      <w:pPr>
        <w:pStyle w:val="a7"/>
      </w:pPr>
      <w:r>
        <w:t>20.</w:t>
      </w:r>
      <w:r>
        <w:tab/>
        <w:t>Смирнов С.З., Бортников Н.С., Гоневчук В.Г., Гореликова Н.В. Составы расплавов и флюидный режим кристаллизации редкометалльных гранитов и пегматитов Тигриного Sn–W месторождения (Приморье) // Докл. РАН. 2014. Т. 456, № 1. С. 95–100.</w:t>
      </w:r>
    </w:p>
    <w:p w:rsidR="00CD14A4" w:rsidRDefault="00CD14A4" w:rsidP="00CD14A4">
      <w:pPr>
        <w:pStyle w:val="a7"/>
      </w:pPr>
      <w:r>
        <w:t>21.</w:t>
      </w:r>
      <w:r>
        <w:tab/>
        <w:t>Соколова Е.Н., Смирнов С.З., Хромых С.В. Условия крис­таллизации, состав и источники редкометалльных магм при формировании онгонитов Калба-Нарымской зоны Восточного Казахстана // Петрология. 2016. Т. 24, № 2. С. 168–193.</w:t>
      </w:r>
    </w:p>
    <w:p w:rsidR="00CD14A4" w:rsidRDefault="00CD14A4" w:rsidP="00CD14A4">
      <w:pPr>
        <w:pStyle w:val="a7"/>
      </w:pPr>
      <w:r>
        <w:t>22.</w:t>
      </w:r>
      <w:r>
        <w:tab/>
        <w:t>Таусон Л.В. Геохимические типы и потенциальная рудоносность гранитоидов. М: Наука, 1977. 280 с.</w:t>
      </w:r>
    </w:p>
    <w:p w:rsidR="00CD14A4" w:rsidRDefault="00CD14A4" w:rsidP="00CD14A4">
      <w:pPr>
        <w:pStyle w:val="a7"/>
      </w:pPr>
      <w:r>
        <w:t>23.</w:t>
      </w:r>
      <w:r>
        <w:tab/>
        <w:t>Тихоокеанская окраина Азии. Магматизм. М.: Наука, 1991.</w:t>
      </w:r>
    </w:p>
    <w:p w:rsidR="00CD14A4" w:rsidRPr="000B561C" w:rsidRDefault="00CD14A4" w:rsidP="00CD14A4">
      <w:pPr>
        <w:pStyle w:val="a7"/>
        <w:rPr>
          <w:lang w:val="en-US"/>
        </w:rPr>
      </w:pPr>
      <w:r>
        <w:t>24.</w:t>
      </w:r>
      <w:r>
        <w:tab/>
        <w:t xml:space="preserve">Томсон И.Н., Тананаева Г.А., Полохов В.П. Взаимоотношения различных типов оловянного оруденения в южном Сихотэ-Алине (Россия) // Геология руд. месторождений. </w:t>
      </w:r>
      <w:r w:rsidRPr="000B561C">
        <w:rPr>
          <w:lang w:val="en-US"/>
        </w:rPr>
        <w:t xml:space="preserve">1996. </w:t>
      </w:r>
      <w:r>
        <w:t>Т</w:t>
      </w:r>
      <w:r w:rsidRPr="000B561C">
        <w:rPr>
          <w:lang w:val="en-US"/>
        </w:rPr>
        <w:t xml:space="preserve">. 38, № 4. </w:t>
      </w:r>
      <w:r>
        <w:t>С</w:t>
      </w:r>
      <w:r w:rsidRPr="000B561C">
        <w:rPr>
          <w:lang w:val="en-US"/>
        </w:rPr>
        <w:t>. 357–372.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25.</w:t>
      </w:r>
      <w:r w:rsidRPr="000B561C">
        <w:rPr>
          <w:lang w:val="en-US"/>
        </w:rPr>
        <w:tab/>
        <w:t xml:space="preserve">Antipin V., Gerel O, Perepelov A., Odgerel D., Zolboo T. Late Paleozoic and Early Mesozoic rare metal granites in Mongolia and Baikal region: comparative geochemistry, magma sources and related mineralization // J. Geosci. 2016. V. 61. P. 105–125. 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26.</w:t>
      </w:r>
      <w:r w:rsidRPr="000B561C">
        <w:rPr>
          <w:lang w:val="en-US"/>
        </w:rPr>
        <w:tab/>
        <w:t>Barth T.F.W. The feldspar lattices as solvents of foreign ions // Estudos Geológicos. 1961. V. 1251. Iss. 8. P. 3–8.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27.</w:t>
      </w:r>
      <w:r w:rsidRPr="000B561C">
        <w:rPr>
          <w:lang w:val="en-US"/>
        </w:rPr>
        <w:tab/>
        <w:t>Belyatsky B.V., Krymsky R.S., Rub M.G., Pavlov V.A., Rub A.K. Isotope-Ggeochemical constraints on the age and genetic relationship of rare-metal granites and mineralization at the tin-tungs</w:t>
      </w:r>
      <w:bookmarkStart w:id="0" w:name="_GoBack"/>
      <w:bookmarkEnd w:id="0"/>
      <w:r w:rsidRPr="000B561C">
        <w:rPr>
          <w:lang w:val="en-US"/>
        </w:rPr>
        <w:t xml:space="preserve">ten ore deposit Tigrinoe, Sikhote Alin // Anatomy and </w:t>
      </w:r>
      <w:r w:rsidRPr="000B561C">
        <w:rPr>
          <w:lang w:val="en-US"/>
        </w:rPr>
        <w:lastRenderedPageBreak/>
        <w:t>textures of ore-bearing-granitoids of Sikhote Alin (Primorye Region, Russia) and related mineralization. Potsdam. 1998. P. 11–15.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28.</w:t>
      </w:r>
      <w:r w:rsidRPr="000B561C">
        <w:rPr>
          <w:lang w:val="en-US"/>
        </w:rPr>
        <w:tab/>
        <w:t>Boynton W.V.Cosmochemistry of the rare earth elements: meteorite studies // Rare earth element geochemistry. Amsterdam et al.: Elsevier, 1984. P. 63–114.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29.</w:t>
      </w:r>
      <w:r w:rsidRPr="000B561C">
        <w:rPr>
          <w:lang w:val="en-US"/>
        </w:rPr>
        <w:tab/>
        <w:t xml:space="preserve">Cuney M, Barbey P. Uranium, rare metals, and granulite-facies metamorphism // Geosci. Frontiers. 2014. Iss. 5. P. 729–745. 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30.</w:t>
      </w:r>
      <w:r w:rsidRPr="000B561C">
        <w:rPr>
          <w:lang w:val="en-US"/>
        </w:rPr>
        <w:tab/>
        <w:t xml:space="preserve">Frost B.R., Barnes C.G., Collins W.J., Arculus R.J., Ellis D.J., Frost C.D. A geochemical </w:t>
      </w:r>
      <w:r>
        <w:t>с</w:t>
      </w:r>
      <w:r w:rsidRPr="000B561C">
        <w:rPr>
          <w:lang w:val="en-US"/>
        </w:rPr>
        <w:t>lassification for granitic rocks // J. Petrol. 2001. V. 42. P. 2033–2048.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31.</w:t>
      </w:r>
      <w:r w:rsidRPr="000B561C">
        <w:rPr>
          <w:lang w:val="en-US"/>
        </w:rPr>
        <w:tab/>
        <w:t>Gonevchuk V.G., Gonevchuk G.A., Kokorin A.M., Koroste­lev P.G., Semenjak B.I. Rare metal (Li-F) granites and related mineralization in the Arminsky Ore District (Primorye, Russia) // Anatomy and textures of ore-bearing-granitoids of Sikhote Alin (Primorye Region, Russia) and related mineralization. Potsdam, 1998. P. 20–24.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32.</w:t>
      </w:r>
      <w:r w:rsidRPr="000B561C">
        <w:rPr>
          <w:lang w:val="en-US"/>
        </w:rPr>
        <w:tab/>
        <w:t>Grebennikov A.V., Khanchuk A.I., Gonevchuk V.G., Kovalenko S.V. Cretaceous and Paleogene granitoid suites of the Sikhote-Alin area (Far East Russia): geochemistry and tectonic implications // Lithos. 2016. V. 261. P. 250–261.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33.</w:t>
      </w:r>
      <w:r w:rsidRPr="000B561C">
        <w:rPr>
          <w:lang w:val="en-US"/>
        </w:rPr>
        <w:tab/>
        <w:t>Jahn B.-M., Valui G., Kruk N., Gonevchuk V., Usuki M., Wu J.T.J. Emplacement ages, geochemical and Sr–Nd–Hf isotopic characterization of Mesozoic to early Cenozoic granitoids of the Sikhote-Alin Orogenic Belt, Russian Far East: crustal growth and regional tectonic evolution // J. Asian Earth Sci. 2015. V. 111. P. 872–918.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34.</w:t>
      </w:r>
      <w:r w:rsidRPr="000B561C">
        <w:rPr>
          <w:lang w:val="en-US"/>
        </w:rPr>
        <w:tab/>
        <w:t>Le Maitre R. W. A Classification of igneous rocks and glossary of terms: Recommendations of the International Union of Geological Sciences, Subcommission on the Systematics of Igneous Rocks. Oxford: Blackwell, 1989. 193 p.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35.</w:t>
      </w:r>
      <w:r w:rsidRPr="000B561C">
        <w:rPr>
          <w:lang w:val="en-US"/>
        </w:rPr>
        <w:tab/>
        <w:t>Maniar P.D., Piccoli P.M. Tectonic discrimination of granitoids // Geol. Soc. Am. Bull. 1989. V. 101. P. 635–643.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36.</w:t>
      </w:r>
      <w:r w:rsidRPr="000B561C">
        <w:rPr>
          <w:lang w:val="en-US"/>
        </w:rPr>
        <w:tab/>
        <w:t>Monecke T., Kempe U., Monecke J., Sala M., Wolf D. Tetrad effect in rare earth element distribution patterns: A method of quantification with application to rock and mineral samples from granite-related rare metal deposits // Geochim. Cosmochim. Acta. 2002. V. 66. P. 1185–1196.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37.</w:t>
      </w:r>
      <w:r w:rsidRPr="000B561C">
        <w:rPr>
          <w:lang w:val="en-US"/>
        </w:rPr>
        <w:tab/>
        <w:t>Rickwood P.C. Boundary lines within petrologic diagrams which use oxides of major and minor elements // Lithos. 1989. V. 22. P. 247–263.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38.</w:t>
      </w:r>
      <w:r w:rsidRPr="000B561C">
        <w:rPr>
          <w:lang w:val="en-US"/>
        </w:rPr>
        <w:tab/>
        <w:t>Rieder M., Cavazzini G., D’yakonov Y.S., Frank-Kamenets­kii V.A., Gottardi G., Guggenheim S., Koval’ P.V., Mueller G., Neiva A.M.R., Radoslovich E.W. Nomenclature of the micas // Clays and clay minerals – 1998. V. 46, № 5. P. 586–595.</w:t>
      </w:r>
    </w:p>
    <w:p w:rsidR="00CD14A4" w:rsidRPr="000B561C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39.</w:t>
      </w:r>
      <w:r w:rsidRPr="000B561C">
        <w:rPr>
          <w:lang w:val="en-US"/>
        </w:rPr>
        <w:tab/>
        <w:t>Seck H.A. The influence of pressure on the alkali feldspar solvus from peraluminous and persilicic materials // Fortschritt. Mineral. 1972. V. 49. P. 31–49.</w:t>
      </w:r>
    </w:p>
    <w:p w:rsidR="00CD14A4" w:rsidRPr="00F26EC3" w:rsidRDefault="00CD14A4" w:rsidP="00CD14A4">
      <w:pPr>
        <w:pStyle w:val="a7"/>
        <w:rPr>
          <w:lang w:val="en-US"/>
        </w:rPr>
      </w:pPr>
      <w:r w:rsidRPr="000B561C">
        <w:rPr>
          <w:lang w:val="en-US"/>
        </w:rPr>
        <w:t>40.</w:t>
      </w:r>
      <w:r w:rsidRPr="000B561C">
        <w:rPr>
          <w:lang w:val="en-US"/>
        </w:rPr>
        <w:tab/>
        <w:t xml:space="preserve">Tischendorf G., Gottesmann B., Forster H.J., Trumbull R.B. On Li-bearing micas: estimating Li from electron microprobe analyses and an improved diagram for graphical representation // Mineral. </w:t>
      </w:r>
      <w:r w:rsidRPr="00F26EC3">
        <w:rPr>
          <w:lang w:val="en-US"/>
        </w:rPr>
        <w:t>Magazine. 1997. V. 61. Iss. 6.  P. 809–834.</w:t>
      </w:r>
    </w:p>
    <w:p w:rsidR="00F615E6" w:rsidRPr="00CD14A4" w:rsidRDefault="00F615E6" w:rsidP="00CD14A4"/>
    <w:sectPr w:rsidR="00F615E6" w:rsidRPr="00CD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52104"/>
    <w:rsid w:val="00243C7A"/>
    <w:rsid w:val="002C6C78"/>
    <w:rsid w:val="003D5A23"/>
    <w:rsid w:val="004F5A9E"/>
    <w:rsid w:val="00583BFF"/>
    <w:rsid w:val="0087241E"/>
    <w:rsid w:val="009E0DF9"/>
    <w:rsid w:val="00CD14A4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1181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2022-01-27T09:00:00Z</dcterms:created>
  <dcterms:modified xsi:type="dcterms:W3CDTF">2022-01-27T09:00:00Z</dcterms:modified>
</cp:coreProperties>
</file>