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3A09" w:rsidRDefault="00A53A09" w:rsidP="00A53A09">
      <w:pPr>
        <w:pStyle w:val="a3"/>
      </w:pPr>
      <w:r>
        <w:t xml:space="preserve">Геохимические особенности самородного золота Юглеровского рудно-россыпного поля (Северо-Восток России) </w:t>
      </w:r>
    </w:p>
    <w:p w:rsidR="00A53A09" w:rsidRDefault="00A53A09" w:rsidP="00A53A09">
      <w:pPr>
        <w:pStyle w:val="a3"/>
        <w:rPr>
          <w:i/>
          <w:iCs/>
          <w:caps w:val="0"/>
          <w:sz w:val="22"/>
          <w:szCs w:val="22"/>
        </w:rPr>
      </w:pPr>
      <w:r>
        <w:rPr>
          <w:i/>
          <w:iCs/>
          <w:caps w:val="0"/>
          <w:sz w:val="22"/>
          <w:szCs w:val="22"/>
        </w:rPr>
        <w:t xml:space="preserve">И.С. Литвиненко </w:t>
      </w:r>
    </w:p>
    <w:p w:rsidR="00A53A09" w:rsidRDefault="00A53A09" w:rsidP="00A53A0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autoSpaceDE w:val="0"/>
        <w:autoSpaceDN w:val="0"/>
        <w:adjustRightInd w:val="0"/>
        <w:spacing w:after="57" w:line="230" w:lineRule="atLeast"/>
        <w:jc w:val="center"/>
        <w:textAlignment w:val="center"/>
        <w:rPr>
          <w:i/>
          <w:iCs/>
          <w:color w:val="000000"/>
          <w:sz w:val="20"/>
          <w:szCs w:val="20"/>
          <w:lang w:eastAsia="ru-RU"/>
        </w:rPr>
      </w:pPr>
      <w:r w:rsidRPr="003E398D">
        <w:rPr>
          <w:i/>
          <w:iCs/>
          <w:color w:val="000000"/>
          <w:sz w:val="20"/>
          <w:szCs w:val="20"/>
          <w:lang w:eastAsia="ru-RU"/>
        </w:rPr>
        <w:t xml:space="preserve">ФГБУН Северо-Восточный комплексный научно-исследовательский институт им. Н.А. Шило ДВО РАН, </w:t>
      </w:r>
    </w:p>
    <w:p w:rsidR="00A53A09" w:rsidRPr="003E398D" w:rsidRDefault="00A53A09" w:rsidP="00A53A0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autoSpaceDE w:val="0"/>
        <w:autoSpaceDN w:val="0"/>
        <w:adjustRightInd w:val="0"/>
        <w:spacing w:after="57" w:line="230" w:lineRule="atLeast"/>
        <w:jc w:val="center"/>
        <w:textAlignment w:val="center"/>
        <w:rPr>
          <w:color w:val="000000"/>
          <w:sz w:val="20"/>
          <w:szCs w:val="20"/>
          <w:lang w:eastAsia="ru-RU"/>
        </w:rPr>
      </w:pPr>
      <w:r w:rsidRPr="003E398D">
        <w:rPr>
          <w:i/>
          <w:iCs/>
          <w:color w:val="000000"/>
          <w:sz w:val="20"/>
          <w:szCs w:val="20"/>
          <w:lang w:eastAsia="ru-RU"/>
        </w:rPr>
        <w:t>ул. Портовая 16, г. Магадан, 685000;</w:t>
      </w:r>
      <w:r w:rsidRPr="003E398D">
        <w:rPr>
          <w:color w:val="000000"/>
          <w:sz w:val="20"/>
          <w:szCs w:val="20"/>
          <w:lang w:eastAsia="ru-RU"/>
        </w:rPr>
        <w:t xml:space="preserve"> e-</w:t>
      </w:r>
      <w:proofErr w:type="spellStart"/>
      <w:r w:rsidRPr="003E398D">
        <w:rPr>
          <w:color w:val="000000"/>
          <w:sz w:val="20"/>
          <w:szCs w:val="20"/>
          <w:lang w:eastAsia="ru-RU"/>
        </w:rPr>
        <w:t>mail</w:t>
      </w:r>
      <w:proofErr w:type="spellEnd"/>
      <w:r w:rsidRPr="003E398D">
        <w:rPr>
          <w:color w:val="000000"/>
          <w:sz w:val="20"/>
          <w:szCs w:val="20"/>
          <w:lang w:eastAsia="ru-RU"/>
        </w:rPr>
        <w:t>: litvinenko@neisri.ru</w:t>
      </w:r>
    </w:p>
    <w:p w:rsidR="00A53A09" w:rsidRDefault="00A53A09" w:rsidP="00A53A09">
      <w:pPr>
        <w:spacing w:before="11" w:after="11" w:line="288" w:lineRule="auto"/>
        <w:ind w:left="312" w:hanging="312"/>
        <w:jc w:val="center"/>
        <w:rPr>
          <w:color w:val="000000"/>
          <w:sz w:val="20"/>
          <w:szCs w:val="20"/>
          <w:lang w:eastAsia="ru-RU"/>
        </w:rPr>
      </w:pPr>
      <w:r w:rsidRPr="003E398D">
        <w:rPr>
          <w:color w:val="000000"/>
          <w:sz w:val="20"/>
          <w:szCs w:val="20"/>
          <w:lang w:eastAsia="ru-RU"/>
        </w:rPr>
        <w:t>Поступила в редакцию 23 октября 2018 г.</w:t>
      </w:r>
    </w:p>
    <w:p w:rsidR="00A53A09" w:rsidRDefault="00A53A09" w:rsidP="00A53A09">
      <w:pPr>
        <w:spacing w:before="11" w:after="11" w:line="288" w:lineRule="auto"/>
        <w:ind w:left="312" w:hanging="312"/>
        <w:jc w:val="center"/>
        <w:rPr>
          <w:color w:val="000000"/>
          <w:sz w:val="20"/>
          <w:szCs w:val="20"/>
          <w:lang w:eastAsia="ru-RU"/>
        </w:rPr>
      </w:pPr>
    </w:p>
    <w:p w:rsidR="00A53A09" w:rsidRDefault="00A53A09" w:rsidP="00A53A09">
      <w:pPr>
        <w:pStyle w:val="Abstract"/>
      </w:pPr>
      <w:r>
        <w:t>С использованием программ «</w:t>
      </w:r>
      <w:proofErr w:type="spellStart"/>
      <w:r>
        <w:t>Leader</w:t>
      </w:r>
      <w:proofErr w:type="spellEnd"/>
      <w:r>
        <w:t xml:space="preserve">» и «PROFILE» проведена обработка результатов спектрального анализа 242 образцов самородного золота из рудного материала коренного и реликтов россыпных месторождений </w:t>
      </w:r>
      <w:proofErr w:type="spellStart"/>
      <w:r>
        <w:t>Юглеровского</w:t>
      </w:r>
      <w:proofErr w:type="spellEnd"/>
      <w:r>
        <w:t xml:space="preserve"> рудно-россыпного поля. Развитое в </w:t>
      </w:r>
      <w:proofErr w:type="spellStart"/>
      <w:r>
        <w:t>черноносланцевых</w:t>
      </w:r>
      <w:proofErr w:type="spellEnd"/>
      <w:r>
        <w:t xml:space="preserve"> толщах </w:t>
      </w:r>
      <w:proofErr w:type="spellStart"/>
      <w:r>
        <w:t>Юглеровского</w:t>
      </w:r>
      <w:proofErr w:type="spellEnd"/>
      <w:r>
        <w:t xml:space="preserve"> рудно-россыпного поля </w:t>
      </w:r>
      <w:proofErr w:type="spellStart"/>
      <w:r>
        <w:t>оруденение</w:t>
      </w:r>
      <w:proofErr w:type="spellEnd"/>
      <w:r>
        <w:t xml:space="preserve"> в целом характеризуется преимущественно свинцово-медистой геохимической специализацией самородного золота. Это сближает его с </w:t>
      </w:r>
      <w:proofErr w:type="spellStart"/>
      <w:r>
        <w:t>оруденением</w:t>
      </w:r>
      <w:proofErr w:type="spellEnd"/>
      <w:r>
        <w:t xml:space="preserve"> </w:t>
      </w:r>
      <w:proofErr w:type="spellStart"/>
      <w:r>
        <w:t>Дегдеканского</w:t>
      </w:r>
      <w:proofErr w:type="spellEnd"/>
      <w:r>
        <w:t xml:space="preserve"> месторождения и отличает от большинства аналогичных месторождений России и мира. По геохимической характеристике самородного золота в рудных телах и россыпях устанавливается достаточно определенная их специализация. Самородное золото из рудных тел отличается повышенным содержанием </w:t>
      </w:r>
      <w:proofErr w:type="spellStart"/>
      <w:r>
        <w:t>As</w:t>
      </w:r>
      <w:proofErr w:type="spellEnd"/>
      <w:r>
        <w:t xml:space="preserve">, </w:t>
      </w:r>
      <w:proofErr w:type="spellStart"/>
      <w:r>
        <w:t>Bi</w:t>
      </w:r>
      <w:proofErr w:type="spellEnd"/>
      <w:r>
        <w:t xml:space="preserve"> и </w:t>
      </w:r>
      <w:proofErr w:type="spellStart"/>
      <w:r>
        <w:t>Pb</w:t>
      </w:r>
      <w:proofErr w:type="spellEnd"/>
      <w:r>
        <w:t xml:space="preserve">, золото россыпи </w:t>
      </w:r>
      <w:proofErr w:type="spellStart"/>
      <w:r>
        <w:t>руч</w:t>
      </w:r>
      <w:proofErr w:type="spellEnd"/>
      <w:r>
        <w:t xml:space="preserve">. </w:t>
      </w:r>
      <w:proofErr w:type="spellStart"/>
      <w:r>
        <w:t>Юглер</w:t>
      </w:r>
      <w:proofErr w:type="spellEnd"/>
      <w:r>
        <w:t xml:space="preserve"> – </w:t>
      </w:r>
      <w:proofErr w:type="spellStart"/>
      <w:r>
        <w:t>Cu</w:t>
      </w:r>
      <w:proofErr w:type="spellEnd"/>
      <w:r>
        <w:t xml:space="preserve">, </w:t>
      </w:r>
      <w:proofErr w:type="spellStart"/>
      <w:r>
        <w:t>Pb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и </w:t>
      </w:r>
      <w:proofErr w:type="spellStart"/>
      <w:r>
        <w:t>Mn</w:t>
      </w:r>
      <w:proofErr w:type="spellEnd"/>
      <w:r>
        <w:t xml:space="preserve">, россыпей </w:t>
      </w:r>
      <w:proofErr w:type="spellStart"/>
      <w:r>
        <w:t>руч</w:t>
      </w:r>
      <w:proofErr w:type="spellEnd"/>
      <w:r>
        <w:t xml:space="preserve">. Спокойный и Матросова – </w:t>
      </w:r>
      <w:proofErr w:type="spellStart"/>
      <w:r>
        <w:t>Sb</w:t>
      </w:r>
      <w:proofErr w:type="spellEnd"/>
      <w:r>
        <w:t xml:space="preserve"> и </w:t>
      </w:r>
      <w:proofErr w:type="spellStart"/>
      <w:r>
        <w:t>Ag</w:t>
      </w:r>
      <w:proofErr w:type="spellEnd"/>
      <w:r>
        <w:t xml:space="preserve">. В целом вертикальная зональность </w:t>
      </w:r>
      <w:proofErr w:type="spellStart"/>
      <w:r>
        <w:t>оруденения</w:t>
      </w:r>
      <w:proofErr w:type="spellEnd"/>
      <w:r>
        <w:t xml:space="preserve"> проявлена в развитии в </w:t>
      </w:r>
      <w:proofErr w:type="spellStart"/>
      <w:r>
        <w:t>сэродированных</w:t>
      </w:r>
      <w:proofErr w:type="spellEnd"/>
      <w:r>
        <w:t xml:space="preserve"> частях преимущественно низкопробных сурьмянистых выделений самородного золота, в сохранившихся – более высокопробных висмут-свинец-мышьяковистых. Общая минералого-геохимическая модель формирования золотого </w:t>
      </w:r>
      <w:proofErr w:type="spellStart"/>
      <w:r>
        <w:t>оруденения</w:t>
      </w:r>
      <w:proofErr w:type="spellEnd"/>
      <w:r>
        <w:t xml:space="preserve"> </w:t>
      </w:r>
      <w:proofErr w:type="spellStart"/>
      <w:r>
        <w:t>Юглеровс</w:t>
      </w:r>
      <w:bookmarkStart w:id="0" w:name="_GoBack"/>
      <w:bookmarkEnd w:id="0"/>
      <w:r>
        <w:t>кого</w:t>
      </w:r>
      <w:proofErr w:type="spellEnd"/>
      <w:r>
        <w:t xml:space="preserve"> рудно-россыпного поля выражается в пространственно-временной смене медно-полиметаллических минеральных ассоциаций мышьяк-висмут-полиметаллическими и далее серебряно-сурьмяно-полиметаллическими. Максимальное проявление сурьмянистые минеральные ассоциации имели в юго-западной части рудного поля.</w:t>
      </w:r>
    </w:p>
    <w:p w:rsidR="00A53A09" w:rsidRDefault="00A53A09" w:rsidP="00A53A09">
      <w:pPr>
        <w:pStyle w:val="Abstract"/>
      </w:pPr>
    </w:p>
    <w:p w:rsidR="00A53A09" w:rsidRDefault="00A53A09" w:rsidP="00A53A09">
      <w:pPr>
        <w:pStyle w:val="Abstract"/>
        <w:ind w:left="2098" w:hanging="1531"/>
        <w:rPr>
          <w:b/>
          <w:bCs/>
        </w:rPr>
      </w:pPr>
      <w:r>
        <w:rPr>
          <w:b/>
          <w:bCs/>
          <w:i/>
          <w:iCs/>
        </w:rPr>
        <w:t xml:space="preserve">Ключевые слова: </w:t>
      </w:r>
      <w:r>
        <w:rPr>
          <w:b/>
          <w:bCs/>
        </w:rPr>
        <w:t>черносланцевые толщи, золоторудные месторождения и проявления, самородное золото, «скрытая» минералого-геохимическая зональность, Северо-Восток России.</w:t>
      </w:r>
    </w:p>
    <w:p w:rsidR="00F615E6" w:rsidRPr="00A53A09" w:rsidRDefault="00F615E6" w:rsidP="00A53A09"/>
    <w:sectPr w:rsidR="00F615E6" w:rsidRPr="00A5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1E"/>
    <w:rsid w:val="001207BA"/>
    <w:rsid w:val="00152104"/>
    <w:rsid w:val="00243C7A"/>
    <w:rsid w:val="002C6C78"/>
    <w:rsid w:val="003D5A23"/>
    <w:rsid w:val="00485B6E"/>
    <w:rsid w:val="004F5A9E"/>
    <w:rsid w:val="00583BFF"/>
    <w:rsid w:val="0087241E"/>
    <w:rsid w:val="009E0DF9"/>
    <w:rsid w:val="00A53A09"/>
    <w:rsid w:val="00CD14A4"/>
    <w:rsid w:val="00EA1483"/>
    <w:rsid w:val="00F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E71D0-8149-4709-9FEA-3DC8B89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rsid w:val="0087241E"/>
    <w:pPr>
      <w:suppressAutoHyphens/>
      <w:autoSpaceDE w:val="0"/>
      <w:autoSpaceDN w:val="0"/>
      <w:adjustRightInd w:val="0"/>
      <w:spacing w:before="113" w:after="113" w:line="300" w:lineRule="atLeast"/>
      <w:ind w:left="567" w:right="567"/>
      <w:jc w:val="center"/>
      <w:textAlignment w:val="center"/>
    </w:pPr>
    <w:rPr>
      <w:b/>
      <w:bCs/>
      <w:caps/>
      <w:color w:val="000000"/>
      <w:sz w:val="20"/>
      <w:szCs w:val="20"/>
    </w:rPr>
  </w:style>
  <w:style w:type="character" w:customStyle="1" w:styleId="a4">
    <w:name w:val="Заголовок Знак"/>
    <w:basedOn w:val="a0"/>
    <w:link w:val="a3"/>
    <w:uiPriority w:val="99"/>
    <w:rsid w:val="0087241E"/>
    <w:rPr>
      <w:rFonts w:ascii="Times New Roman" w:eastAsia="Calibri" w:hAnsi="Times New Roman" w:cs="Times New Roman"/>
      <w:b/>
      <w:bCs/>
      <w:caps/>
      <w:color w:val="000000"/>
      <w:sz w:val="20"/>
      <w:szCs w:val="20"/>
    </w:rPr>
  </w:style>
  <w:style w:type="paragraph" w:customStyle="1" w:styleId="Abstract">
    <w:name w:val="Abstract"/>
    <w:basedOn w:val="a5"/>
    <w:next w:val="a5"/>
    <w:uiPriority w:val="99"/>
    <w:rsid w:val="0087241E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color w:val="000000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8724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7241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Подзаголовок 1"/>
    <w:basedOn w:val="a"/>
    <w:next w:val="a"/>
    <w:uiPriority w:val="99"/>
    <w:rsid w:val="00243C7A"/>
    <w:pPr>
      <w:suppressAutoHyphens/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b/>
      <w:bCs/>
      <w:caps/>
      <w:color w:val="000000"/>
      <w:sz w:val="18"/>
      <w:szCs w:val="18"/>
    </w:rPr>
  </w:style>
  <w:style w:type="paragraph" w:customStyle="1" w:styleId="a7">
    <w:name w:val="Литература"/>
    <w:basedOn w:val="a5"/>
    <w:next w:val="a5"/>
    <w:uiPriority w:val="99"/>
    <w:rsid w:val="00243C7A"/>
    <w:pPr>
      <w:tabs>
        <w:tab w:val="left" w:pos="283"/>
      </w:tabs>
      <w:autoSpaceDE w:val="0"/>
      <w:autoSpaceDN w:val="0"/>
      <w:adjustRightInd w:val="0"/>
      <w:spacing w:before="11" w:after="11" w:line="288" w:lineRule="auto"/>
      <w:ind w:left="283" w:hanging="283"/>
      <w:jc w:val="both"/>
      <w:textAlignment w:val="center"/>
    </w:pPr>
    <w:rPr>
      <w:color w:val="000000"/>
      <w:sz w:val="18"/>
      <w:szCs w:val="18"/>
    </w:rPr>
  </w:style>
  <w:style w:type="character" w:styleId="a8">
    <w:name w:val="Hyperlink"/>
    <w:basedOn w:val="a0"/>
    <w:uiPriority w:val="99"/>
    <w:rsid w:val="00EA1483"/>
    <w:rPr>
      <w:color w:val="0000FF"/>
      <w:w w:val="100"/>
      <w:u w:val="thick" w:color="0000FF"/>
    </w:rPr>
  </w:style>
  <w:style w:type="character" w:customStyle="1" w:styleId="highwire-cite-metadata-doi">
    <w:name w:val="highwire-cite-metadata-doi"/>
    <w:uiPriority w:val="99"/>
    <w:rsid w:val="00EA1483"/>
    <w:rPr>
      <w:w w:val="100"/>
    </w:rPr>
  </w:style>
  <w:style w:type="paragraph" w:customStyle="1" w:styleId="Pictitul">
    <w:name w:val="Pic_titul"/>
    <w:basedOn w:val="a"/>
    <w:next w:val="a"/>
    <w:uiPriority w:val="99"/>
    <w:rsid w:val="002C6C78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autoSpaceDE w:val="0"/>
      <w:autoSpaceDN w:val="0"/>
      <w:adjustRightInd w:val="0"/>
      <w:spacing w:after="57" w:line="230" w:lineRule="atLeast"/>
      <w:jc w:val="both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2022-01-27T09:02:00Z</dcterms:created>
  <dcterms:modified xsi:type="dcterms:W3CDTF">2022-01-27T09:02:00Z</dcterms:modified>
</cp:coreProperties>
</file>